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52AE6F66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1F355C">
        <w:rPr>
          <w:rFonts w:ascii="Times New Roman" w:eastAsia="Times New Roman" w:hAnsi="Times New Roman" w:cs="Times New Roman"/>
          <w:iCs/>
        </w:rPr>
        <w:t>04 Juli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71534348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bookmarkStart w:id="0" w:name="_Hlk167432210"/>
      <w:r w:rsidR="001F355C" w:rsidRPr="001F355C">
        <w:rPr>
          <w:rFonts w:ascii="Times New Roman" w:eastAsia="Times New Roman" w:hAnsi="Times New Roman" w:cs="Times New Roman"/>
          <w:b/>
          <w:bCs/>
          <w:iCs/>
        </w:rPr>
        <w:t xml:space="preserve">Lokalni put Domaljevac - Bazik </w:t>
      </w:r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READP/1.3/PW-1</w:t>
      </w:r>
      <w:bookmarkEnd w:id="0"/>
      <w:r w:rsidR="001F355C">
        <w:rPr>
          <w:rFonts w:ascii="Times New Roman" w:eastAsia="Times New Roman" w:hAnsi="Times New Roman" w:cs="Times New Roman"/>
          <w:b/>
          <w:bCs/>
          <w:iCs/>
        </w:rPr>
        <w:t>7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78167DD0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1F355C" w:rsidRPr="001F355C">
        <w:rPr>
          <w:rFonts w:ascii="Times New Roman" w:eastAsia="SimSun" w:hAnsi="Times New Roman" w:cs="Times New Roman"/>
          <w:b/>
          <w:bCs/>
          <w:lang w:val="bs-Latn-BA" w:eastAsia="zh-CN"/>
        </w:rPr>
        <w:t>Lokalni put Domaljevac - Bazik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3CCDD988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873B43" w:rsidRP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873B43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C169B1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2B28" w14:textId="77777777" w:rsidR="002970D5" w:rsidRDefault="002970D5" w:rsidP="00E25984">
      <w:pPr>
        <w:spacing w:after="0" w:line="240" w:lineRule="auto"/>
      </w:pPr>
      <w:r>
        <w:separator/>
      </w:r>
    </w:p>
  </w:endnote>
  <w:endnote w:type="continuationSeparator" w:id="0">
    <w:p w14:paraId="47E758C2" w14:textId="77777777" w:rsidR="002970D5" w:rsidRDefault="002970D5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30A2A" w14:textId="77777777" w:rsidR="002970D5" w:rsidRDefault="002970D5" w:rsidP="00E25984">
      <w:pPr>
        <w:spacing w:after="0" w:line="240" w:lineRule="auto"/>
      </w:pPr>
      <w:r>
        <w:separator/>
      </w:r>
    </w:p>
  </w:footnote>
  <w:footnote w:type="continuationSeparator" w:id="0">
    <w:p w14:paraId="6DE42268" w14:textId="77777777" w:rsidR="002970D5" w:rsidRDefault="002970D5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3421F"/>
    <w:rsid w:val="00061F89"/>
    <w:rsid w:val="00086A30"/>
    <w:rsid w:val="000C3A19"/>
    <w:rsid w:val="00163D9B"/>
    <w:rsid w:val="001A3F24"/>
    <w:rsid w:val="001E6325"/>
    <w:rsid w:val="001E7E7A"/>
    <w:rsid w:val="001F355C"/>
    <w:rsid w:val="00251431"/>
    <w:rsid w:val="00256D8C"/>
    <w:rsid w:val="002970D5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000D"/>
    <w:rsid w:val="005B65B0"/>
    <w:rsid w:val="00692FC3"/>
    <w:rsid w:val="00697D96"/>
    <w:rsid w:val="006B4E70"/>
    <w:rsid w:val="006D23B3"/>
    <w:rsid w:val="006D3823"/>
    <w:rsid w:val="006D4D24"/>
    <w:rsid w:val="007125EE"/>
    <w:rsid w:val="007468BB"/>
    <w:rsid w:val="00775BA0"/>
    <w:rsid w:val="007A159C"/>
    <w:rsid w:val="007A6657"/>
    <w:rsid w:val="007A7C4A"/>
    <w:rsid w:val="007B0D1A"/>
    <w:rsid w:val="007B389B"/>
    <w:rsid w:val="007C4060"/>
    <w:rsid w:val="007D5DB8"/>
    <w:rsid w:val="007E0E32"/>
    <w:rsid w:val="007E62E7"/>
    <w:rsid w:val="008476B8"/>
    <w:rsid w:val="008558B7"/>
    <w:rsid w:val="00873B43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10019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B72C0"/>
    <w:rsid w:val="00EC0B9E"/>
    <w:rsid w:val="00F23DEA"/>
    <w:rsid w:val="00F60ED4"/>
    <w:rsid w:val="00FD241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52C7A-7E30-4BC7-AB96-5F52E1D43079}"/>
</file>

<file path=customXml/itemProps2.xml><?xml version="1.0" encoding="utf-8"?>
<ds:datastoreItem xmlns:ds="http://schemas.openxmlformats.org/officeDocument/2006/customXml" ds:itemID="{4A3B6D96-75BE-4082-9552-A93417C36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14</cp:revision>
  <dcterms:created xsi:type="dcterms:W3CDTF">2023-09-26T08:11:00Z</dcterms:created>
  <dcterms:modified xsi:type="dcterms:W3CDTF">2024-07-03T07:14:00Z</dcterms:modified>
</cp:coreProperties>
</file>